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Composants du système</w:t>
      </w:r>
    </w:p>
    <w:p/>
    <w:p>
      <w:pPr/>
      <w:r>
        <w:rPr>
          <w:b w:val="1"/>
          <w:bCs w:val="1"/>
        </w:rPr>
        <w:t xml:space="preserve">Routeur IP IPR500 KNX-S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• Garantie du fabricant: 5 ans</w:t>
      </w:r>
      <w:br/>
      <w:r>
        <w:rPr/>
        <w:t xml:space="preserve">• Réglages via: Bus</w:t>
      </w:r>
      <w:br/>
      <w:r>
        <w:rPr/>
        <w:t xml:space="preserve">• UC1, Code EAN: 4007841095956</w:t>
      </w:r>
      <w:br/>
      <w:r>
        <w:rPr/>
        <w:t xml:space="preserve">• Applications: Intérieur</w:t>
      </w:r>
      <w:br/>
      <w:r>
        <w:rPr/>
        <w:t xml:space="preserve">• Coloris: gris</w:t>
      </w:r>
      <w:br/>
      <w:r>
        <w:rPr/>
        <w:t xml:space="preserve">• Montage: autre</w:t>
      </w:r>
      <w:br/>
      <w:r>
        <w:rPr/>
        <w:t xml:space="preserve">• Indice de protection: IP20</w:t>
      </w:r>
      <w:br/>
      <w:r>
        <w:rPr/>
        <w:t xml:space="preserve">• Classe: III</w:t>
      </w:r>
      <w:br/>
      <w:r>
        <w:rPr/>
        <w:t xml:space="preserve">• Température ambiante: de -5 jusqu'à 45 °C</w:t>
      </w:r>
      <w:br/>
      <w:r>
        <w:rPr/>
        <w:t xml:space="preserve">• Tension d'alimentation détails: Bus KNX</w:t>
      </w:r>
      <w:br/>
      <w:r>
        <w:rPr/>
        <w:t xml:space="preserve">• Avec couplage au bus: Oui</w:t>
      </w:r>
      <w:br/>
      <w:r>
        <w:rPr/>
        <w:t xml:space="preserve">• Fonctions: Interface de paramétrage</w:t>
      </w:r>
      <w:br/>
      <w:r>
        <w:rPr/>
        <w:t xml:space="preserve">• KNX Medium: TP 256</w:t>
      </w:r>
      <w:br/>
      <w:r>
        <w:rPr/>
        <w:t xml:space="preserve">• KNX Secure: Oui</w:t>
      </w:r>
      <w:br/>
      <w:r>
        <w:rPr/>
        <w:t xml:space="preserve">• Catègorie de produits: Composants du système</w:t>
      </w:r>
      <w:br/>
      <w:r>
        <w:rPr/>
        <w:t xml:space="preserve">• Stromaufnahme Bus Eingabe: 20 mA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095956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Routeur IP IPR500 KNX-S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2026-09-30T09:28:24+02:00</dcterms:created>
  <dcterms:modified xsi:type="dcterms:W3CDTF">2026-09-30T09:28:24+02:00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